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PROCÈS-VERBAL DE CHANTIER</w:t>
      </w:r>
    </w:p>
    <w:p>
      <w:pPr>
        <w:spacing w:after="160" w:before="0"/>
      </w:pPr>
      <w:r>
        <w:rPr>
          <w:sz w:val="22"/>
          <w:szCs w:val="22"/>
        </w:rPr>
        <w:t xml:space="preserve">N° 3   —   Séance du 2026-07-24</w:t>
      </w:r>
    </w:p>
    <w:p>
      <w:pPr>
        <w:pStyle w:val="Heading2"/>
        <w:spacing w:after="90" w:before="260"/>
      </w:pPr>
      <w:r>
        <w:rPr>
          <w:b/>
          <w:bCs/>
        </w:rPr>
        <w:t xml:space="preserve">1. Informations générales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Nom du chantier / Projet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Test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Adresse du chantier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Rue du Biais 11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Maître d'ouvrage (MO)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Maître d'ouvrage X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Direction des travaux (DT)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Nolan Vivani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Architecte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Antoine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Ingénieur civil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Ingénieurs SA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N° du PV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3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Date de la séance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2026-07-24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Heure de début / fin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09:00 – 11:00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Lieu de la séance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Grimisuat, sur chantier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Rédacteur du PV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Nolan Vivani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Date de diffusion du PV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2026-07-24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Date de la prochaine séance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</w:tr>
    </w:tbl>
    <w:p>
      <w:pPr>
        <w:pStyle w:val="Heading2"/>
        <w:spacing w:after="90" w:before="260"/>
      </w:pPr>
      <w:r>
        <w:rPr>
          <w:b/>
          <w:bCs/>
        </w:rPr>
        <w:t xml:space="preserve">2. Personnes présentes / excusées / absentes</w:t>
      </w:r>
    </w:p>
    <w:p>
      <w:pPr>
        <w:spacing w:after="60" w:before="0"/>
      </w:pPr>
      <w:r>
        <w:rPr>
          <w:i/>
          <w:iCs/>
          <w:color w:val="6B7280"/>
          <w:sz w:val="16"/>
          <w:szCs w:val="16"/>
        </w:rPr>
        <w:t xml:space="preserve">P = Présent   E = Excusé   A = Absent non excusé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Nom / Prénom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Entreprise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CFC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Fonction / Métier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Téléphone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E-mail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P/E/A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Antoine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Atelier Antoine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291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Architecte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P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Marc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Maçonnerie Rossi SA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211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Maçon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P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Lucien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Bois &amp; Structure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214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Ingénieur bois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Axel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Clim Valais SA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24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Ingénieur CVSE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Pierre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SecuFeu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296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Expert feu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Adrien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Adrien Peinture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271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Plâtrerie peinture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Jacque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Carrelages du Rhône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281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Carreleur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Marcel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Ferblanterie Marcel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222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Ferblantier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</w:t>
            </w:r>
          </w:p>
        </w:tc>
      </w:tr>
    </w:tbl>
    <w:p>
      <w:pPr>
        <w:pStyle w:val="Heading2"/>
        <w:spacing w:after="90" w:before="260"/>
      </w:pPr>
      <w:r>
        <w:rPr>
          <w:b/>
          <w:bCs/>
        </w:rPr>
        <w:t xml:space="preserve">3. Conditions générales</w:t>
      </w:r>
    </w:p>
    <w:p>
      <w:pPr>
        <w:spacing w:after="60"/>
      </w:pPr>
      <w:r>
        <w:rPr>
          <w:sz w:val="18"/>
          <w:szCs w:val="18"/>
        </w:rPr>
        <w:t xml:space="preserve">•  Le présent procès-verbal fait foi entre les parties. Toute contestation doit être communiquée par écrit au rédacteur dans un délai de 5 jours ouvrables dès réception ; passé ce délai, son contenu est réputé accepté par tous les destinataires.</w:t>
      </w:r>
    </w:p>
    <w:p>
      <w:pPr>
        <w:spacing w:after="60"/>
      </w:pPr>
      <w:r>
        <w:rPr>
          <w:sz w:val="18"/>
          <w:szCs w:val="18"/>
        </w:rPr>
        <w:t xml:space="preserve">•  Le PV a valeur contractuelle au même titre que les plans et le descriptif ; en cas de contradiction avec un autre document, l'ordre de priorité contractuel prévaut.</w:t>
      </w:r>
    </w:p>
    <w:p>
      <w:pPr>
        <w:spacing w:after="60"/>
      </w:pPr>
      <w:r>
        <w:rPr>
          <w:sz w:val="18"/>
          <w:szCs w:val="18"/>
        </w:rPr>
        <w:t xml:space="preserve">•  Les délais, prix et prestations mentionnés dans ce PV n'engagent les entreprises concernées qu'après confirmation écrite (bulletin de commande / avenant) du maître de l'ouvrage ou de la direction des travaux.</w:t>
      </w:r>
    </w:p>
    <w:p>
      <w:pPr>
        <w:spacing w:after="60"/>
      </w:pPr>
      <w:r>
        <w:rPr>
          <w:sz w:val="18"/>
          <w:szCs w:val="18"/>
        </w:rPr>
        <w:t xml:space="preserve">•  Chaque entreprise est responsable de signaler immédiatement au rédacteur toute erreur ou omission constatée dans le présent document.</w:t>
      </w:r>
    </w:p>
    <w:p>
      <w:pPr>
        <w:spacing w:after="60"/>
      </w:pPr>
      <w:r>
        <w:rPr>
          <w:sz w:val="18"/>
          <w:szCs w:val="18"/>
        </w:rPr>
        <w:t xml:space="preserve">•  La langue de référence du chantier et du présent PV est le français.</w:t>
      </w:r>
    </w:p>
    <w:p>
      <w:pPr>
        <w:spacing w:after="60"/>
      </w:pPr>
      <w:r>
        <w:rPr>
          <w:sz w:val="18"/>
          <w:szCs w:val="18"/>
        </w:rPr>
        <w:t xml:space="preserve">•  Toute absence non excusée à une séance de chantier doit être justifiée par écrit sous 48 heures.</w:t>
      </w:r>
    </w:p>
    <w:p>
      <w:pPr>
        <w:pStyle w:val="Heading2"/>
        <w:spacing w:after="90" w:before="260"/>
      </w:pPr>
      <w:r>
        <w:rPr>
          <w:b/>
          <w:bCs/>
        </w:rPr>
        <w:t xml:space="preserve">4. Informations de chantier / avancement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Corps de métier actifs sur place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Maçonnerie (gros œuvre) active sur place.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Retards constatés / causes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Mesures correctives décidées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Installations de chantier (grue, échafaudage, base-vie…)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Livraisons / matériel attendu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Béton livré par toupie (premier camion à 9h30, 3 rotations le matin). Châssis de menuiserie extérieure attendus la semaine prochaine.</w:t>
            </w:r>
          </w:p>
        </w:tc>
      </w:tr>
    </w:tbl>
    <w:p>
      <w:pPr>
        <w:pStyle w:val="Heading2"/>
        <w:spacing w:after="90" w:before="260"/>
      </w:pPr>
      <w:r>
        <w:rPr>
          <w:b/>
          <w:bCs/>
        </w:rPr>
        <w:t xml:space="preserve">5. Sécurité</w:t>
      </w:r>
    </w:p>
    <w:p>
      <w:pPr>
        <w:spacing w:after="60" w:before="0"/>
      </w:pPr>
      <w:r>
        <w:rPr>
          <w:sz w:val="20"/>
          <w:szCs w:val="20"/>
        </w:rPr>
        <w:t xml:space="preserve">Consignes de sécurité, droits, règles et lois applicables au chantier :</w:t>
      </w:r>
    </w:p>
    <w:p>
      <w:pPr>
        <w:spacing w:after="40"/>
      </w:pPr>
      <w:r>
        <w:rPr>
          <w:sz w:val="18"/>
          <w:szCs w:val="18"/>
        </w:rPr>
        <w:t xml:space="preserve">Port du matériel de sécurité (EPI) obligatoire pour toute personne présente sur le chantier.</w:t>
      </w:r>
    </w:p>
    <w:p>
      <w:pPr>
        <w:spacing w:after="40"/>
      </w:pPr>
      <w:r>
        <w:rPr>
          <w:sz w:val="18"/>
          <w:szCs w:val="18"/>
        </w:rPr>
        <w:t xml:space="preserve">Entretien et propreté du chantier assurés en permanence.</w:t>
      </w:r>
    </w:p>
    <w:p>
      <w:pPr>
        <w:spacing w:after="40"/>
      </w:pPr>
      <w:r>
        <w:rPr>
          <w:sz w:val="18"/>
          <w:szCs w:val="18"/>
        </w:rPr>
        <w:t xml:space="preserve">Gestion et tri des déchets de chantier conformes.</w:t>
      </w:r>
    </w:p>
    <w:p>
      <w:pPr>
        <w:spacing w:after="40"/>
      </w:pPr>
      <w:r>
        <w:rPr>
          <w:sz w:val="18"/>
          <w:szCs w:val="18"/>
        </w:rPr>
        <w:t xml:space="preserve">Fermeture et sécurisation du chantier en fin de journée.</w:t>
      </w:r>
    </w:p>
    <w:p>
      <w:pPr>
        <w:spacing w:after="40"/>
      </w:pPr>
      <w:r>
        <w:rPr>
          <w:sz w:val="18"/>
          <w:szCs w:val="18"/>
        </w:rPr>
        <w:t xml:space="preserve">Attention permanente aux autres intervenants présents sur le chantier.</w:t>
      </w:r>
    </w:p>
    <w:p>
      <w:pPr>
        <w:spacing w:after="40"/>
      </w:pPr>
      <w:r>
        <w:rPr>
          <w:sz w:val="18"/>
          <w:szCs w:val="18"/>
        </w:rPr>
        <w:t xml:space="preserve">Respect des règles, normes et lois de sécurité en vigueur.</w:t>
      </w:r>
    </w:p>
    <w:p>
      <w:pPr>
        <w:spacing w:after="60" w:before="100"/>
      </w:pPr>
      <w:r>
        <w:rPr>
          <w:sz w:val="20"/>
          <w:szCs w:val="20"/>
        </w:rPr>
        <w:t xml:space="preserve">Incidents, accidents et presqu'accidents</w:t>
      </w:r>
    </w:p>
    <w:p>
      <w:pPr>
        <w:spacing w:after="60" w:before="0"/>
      </w:pPr>
      <w:r>
        <w:rPr>
          <w:i/>
          <w:iCs/>
          <w:color w:val="6B7280"/>
          <w:sz w:val="18"/>
          <w:szCs w:val="18"/>
        </w:rPr>
        <w:t xml:space="preserve">Aucun incident signalé durant la séance.</w:t>
      </w:r>
    </w:p>
    <w:p>
      <w:pPr>
        <w:pStyle w:val="Heading2"/>
        <w:spacing w:after="90" w:before="260"/>
      </w:pPr>
      <w:r>
        <w:rPr>
          <w:b/>
          <w:bCs/>
        </w:rPr>
        <w:t xml:space="preserve">6. Points traités et décisions</w:t>
      </w:r>
    </w:p>
    <w:p>
      <w:pPr>
        <w:spacing w:after="60" w:before="180"/>
      </w:pPr>
      <w:r>
        <w:rPr>
          <w:b/>
          <w:bCs/>
          <w:sz w:val="19"/>
          <w:szCs w:val="19"/>
        </w:rPr>
        <w:t xml:space="preserve">MAÇONNERIE ROSSI SA</w:t>
      </w:r>
      <w:r>
        <w:rPr>
          <w:color w:val="6B7280"/>
          <w:sz w:val="18"/>
          <w:szCs w:val="18"/>
        </w:rPr>
        <w:t xml:space="preserve"> · Marc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N°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CFC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Sujet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Description / Décision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Délai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211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Ferraillage du 2e niveau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Le ferraillage du deuxième est terminé, la structure est prête.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Réglé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211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Accès chantier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Maintenir l'accès dégagé pour les rotations de camions. Faire déplacer le camion des menuiseries.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2026-07-24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En cours</w:t>
            </w:r>
          </w:p>
        </w:tc>
      </w:tr>
    </w:tbl>
    <w:p>
      <w:pPr>
        <w:spacing w:after="60" w:before="180"/>
      </w:pPr>
      <w:r>
        <w:rPr>
          <w:b/>
          <w:bCs/>
          <w:sz w:val="19"/>
          <w:szCs w:val="19"/>
        </w:rPr>
        <w:t xml:space="preserve">NON ATTRIBUÉ</w:t>
      </w:r>
      <w:r>
        <w:rPr>
          <w:color w:val="6B7280"/>
          <w:sz w:val="18"/>
          <w:szCs w:val="18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N°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CFC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Sujet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Description / Décision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Délai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211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Validation de la dalle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La structure étant prête, le coulage de la dalle est validé.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Réglé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211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Réservations de gaines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Découpes en cours à la meuleuse pour les réservations.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En cours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211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Livraison béton (toupie)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Premier camion à 9h30, 3 rotations calées pour la matinée. Objectif : couler l'ensemble ce matin.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2026-07-24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En cours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211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Décoffrage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Si le coulage est réalisé ce matin, décoffrage prévu lundi.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2026-07-27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En attente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221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Châssis de menuiserie extérieure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Livraison des châssis attendue la semaine prochaine ; risque de retard sur la façade en cas de non-livraison.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En attente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Surveillance météo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Le vent se lève, surveiller les conditions météo durant les travaux.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En cours</w:t>
            </w:r>
          </w:p>
        </w:tc>
      </w:tr>
    </w:tbl>
    <w:p>
      <w:pPr>
        <w:pStyle w:val="Heading2"/>
        <w:spacing w:after="90" w:before="260"/>
      </w:pPr>
      <w:r>
        <w:rPr>
          <w:b/>
          <w:bCs/>
        </w:rPr>
        <w:t xml:space="preserve">7. Divers / remarques</w:t>
      </w:r>
    </w:p>
    <w:p>
      <w:pPr>
        <w:spacing w:after="60" w:before="0"/>
      </w:pPr>
      <w:r>
        <w:rPr>
          <w:sz w:val="18"/>
          <w:szCs w:val="18"/>
        </w:rPr>
        <w:t xml:space="preserve">—</w:t>
      </w:r>
    </w:p>
    <w:p>
      <w:pPr>
        <w:pStyle w:val="Heading2"/>
        <w:spacing w:after="90" w:before="260"/>
      </w:pPr>
      <w:r>
        <w:rPr>
          <w:b/>
          <w:bCs/>
        </w:rPr>
        <w:t xml:space="preserve">8. Prochaine séance de chantier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Date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Heure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Lieu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8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Points prévus à l'ordre du jour</w:t>
            </w:r>
          </w:p>
        </w:tc>
        <w:tc>
          <w:tcPr>
            <w:tcW w:type="pct" w:w="62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</w:tr>
    </w:tbl>
    <w:p>
      <w:pPr>
        <w:pStyle w:val="Heading2"/>
        <w:spacing w:after="90" w:before="260"/>
      </w:pPr>
      <w:r>
        <w:rPr>
          <w:b/>
          <w:bCs/>
        </w:rPr>
        <w:t xml:space="preserve">9. Validation du procès-verbal</w:t>
      </w:r>
    </w:p>
    <w:p>
      <w:pPr>
        <w:spacing w:after="100" w:before="0"/>
      </w:pPr>
      <w:r>
        <w:rPr>
          <w:sz w:val="18"/>
          <w:szCs w:val="18"/>
        </w:rPr>
        <w:t xml:space="preserve">Sans contestation écrite dans le délai fixé au § 3, le présent PV est réputé accepté par l'ensemble de ses destinataires.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Rédigé par (rédacteur du PV)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Approuvé par (direction des travaux)</w:t>
            </w:r>
          </w:p>
        </w:tc>
      </w:tr>
      <w:tr>
        <w:tc>
          <w:tcPr>
            <w:tcW w:type="pct" w:w="50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Nolan Vivani</w:t>
            </w:r>
          </w:p>
        </w:tc>
        <w:tc>
          <w:tcPr>
            <w:tcW w:type="pct" w:w="50%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Nolan Vivani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Nom, date, signature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Nom, date, signature</w:t>
            </w:r>
          </w:p>
        </w:tc>
      </w:tr>
    </w:tbl>
    <w:p/>
    <w:p>
      <w:pPr>
        <w:spacing w:after="60" w:before="120"/>
      </w:pPr>
      <w:r>
        <w:rPr>
          <w:i/>
          <w:iCs/>
          <w:color w:val="8A8680"/>
          <w:sz w:val="18"/>
          <w:szCs w:val="18"/>
        </w:rPr>
        <w:t xml:space="preserve">Généré automatiquement par BuildLog · buildlog.ch</w:t>
      </w:r>
    </w:p>
    <w:p>
      <w:pPr>
        <w:spacing w:after="60" w:before="0"/>
      </w:pPr>
      <w:r>
        <w:rPr>
          <w:i/>
          <w:iCs/>
          <w:color w:val="A8A29E"/>
          <w:sz w:val="16"/>
          <w:szCs w:val="16"/>
        </w:rPr>
        <w:t xml:space="preserve">Mise en page simplifiée, propre à la version bêta — des modèles de PV personnalisés seront disponibles dans la version finale.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b/>
        <w:bCs/>
        <w:color w:val="6B7280"/>
        <w:sz w:val="16"/>
        <w:szCs w:val="16"/>
      </w:rPr>
      <w:t xml:space="preserve">Vivani Studio  —  Procès-verbal de chantier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2026-07-31T06:51:46.094Z</dcterms:created>
  <dcterms:modified xsi:type="dcterms:W3CDTF">2026-07-31T06:51:46.095Z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